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B7A" w:rsidRDefault="002B7B7A" w:rsidP="002B7B7A">
      <w:pPr>
        <w:spacing w:line="480" w:lineRule="auto"/>
        <w:jc w:val="center"/>
        <w:rPr>
          <w:rFonts w:ascii="Times New Roman" w:hAnsi="Times New Roman"/>
          <w:szCs w:val="24"/>
        </w:rPr>
      </w:pPr>
    </w:p>
    <w:p w:rsidR="002B7B7A" w:rsidRPr="00A23587" w:rsidRDefault="002B7B7A" w:rsidP="002B7B7A">
      <w:pPr>
        <w:pStyle w:val="NoSpacing"/>
        <w:rPr>
          <w:rFonts w:ascii="Times New Roman" w:hAnsi="Times New Roman"/>
          <w:szCs w:val="24"/>
        </w:rPr>
      </w:pPr>
      <w:r w:rsidRPr="00A23587">
        <w:rPr>
          <w:rFonts w:ascii="Times New Roman" w:hAnsi="Times New Roman"/>
          <w:szCs w:val="24"/>
        </w:rPr>
        <w:t>103 Shiloh Circle, Ocean Springs, MS 39564</w:t>
      </w:r>
    </w:p>
    <w:p w:rsidR="002B7B7A" w:rsidRPr="00A23587" w:rsidRDefault="002B7B7A" w:rsidP="002B7B7A">
      <w:pPr>
        <w:pStyle w:val="NoSpacing"/>
        <w:rPr>
          <w:rFonts w:ascii="Times New Roman" w:hAnsi="Times New Roman"/>
          <w:szCs w:val="24"/>
        </w:rPr>
      </w:pPr>
      <w:r w:rsidRPr="00A23587">
        <w:rPr>
          <w:rFonts w:ascii="Times New Roman" w:hAnsi="Times New Roman"/>
          <w:szCs w:val="24"/>
        </w:rPr>
        <w:t>228-282-9504</w:t>
      </w:r>
    </w:p>
    <w:p w:rsidR="002B7B7A" w:rsidRPr="00A23587" w:rsidRDefault="002B7B7A" w:rsidP="002B7B7A">
      <w:pPr>
        <w:pStyle w:val="NoSpacing"/>
        <w:rPr>
          <w:rFonts w:ascii="Times New Roman" w:hAnsi="Times New Roman"/>
          <w:szCs w:val="24"/>
        </w:rPr>
      </w:pPr>
      <w:hyperlink r:id="rId5" w:history="1">
        <w:r w:rsidRPr="00A23587">
          <w:rPr>
            <w:rStyle w:val="Hyperlink"/>
            <w:rFonts w:ascii="Times New Roman" w:hAnsi="Times New Roman"/>
            <w:szCs w:val="24"/>
          </w:rPr>
          <w:t>Hawk01sky05@yahoo.com</w:t>
        </w:r>
      </w:hyperlink>
      <w:r w:rsidRPr="00A23587">
        <w:rPr>
          <w:rFonts w:ascii="Times New Roman" w:hAnsi="Times New Roman"/>
          <w:szCs w:val="24"/>
        </w:rPr>
        <w:t xml:space="preserve">  or (Edwards23mary@yahoo.com)</w:t>
      </w:r>
    </w:p>
    <w:p w:rsidR="002B7B7A" w:rsidRPr="00A23587" w:rsidRDefault="002B7B7A" w:rsidP="002B7B7A">
      <w:pPr>
        <w:spacing w:line="480" w:lineRule="auto"/>
        <w:jc w:val="center"/>
        <w:rPr>
          <w:rFonts w:ascii="Times New Roman" w:hAnsi="Times New Roman"/>
          <w:szCs w:val="24"/>
        </w:rPr>
      </w:pPr>
    </w:p>
    <w:p w:rsidR="002B7B7A" w:rsidRPr="00A23587" w:rsidRDefault="002B7B7A" w:rsidP="002B7B7A">
      <w:pPr>
        <w:spacing w:line="480" w:lineRule="auto"/>
        <w:rPr>
          <w:rFonts w:ascii="Times New Roman" w:hAnsi="Times New Roman"/>
          <w:szCs w:val="24"/>
        </w:rPr>
      </w:pPr>
    </w:p>
    <w:p w:rsidR="002B7B7A" w:rsidRPr="00A23587" w:rsidRDefault="002B7B7A" w:rsidP="002B7B7A">
      <w:pPr>
        <w:spacing w:line="480" w:lineRule="auto"/>
        <w:jc w:val="center"/>
        <w:rPr>
          <w:rFonts w:ascii="Times New Roman" w:hAnsi="Times New Roman"/>
          <w:szCs w:val="24"/>
        </w:rPr>
      </w:pPr>
    </w:p>
    <w:p w:rsidR="002B7B7A" w:rsidRPr="00A23587" w:rsidRDefault="002B7B7A" w:rsidP="002B7B7A">
      <w:pPr>
        <w:spacing w:line="480" w:lineRule="auto"/>
        <w:jc w:val="center"/>
        <w:rPr>
          <w:rFonts w:ascii="Times New Roman" w:hAnsi="Times New Roman"/>
          <w:sz w:val="32"/>
          <w:szCs w:val="32"/>
        </w:rPr>
      </w:pPr>
    </w:p>
    <w:p w:rsidR="002B7B7A" w:rsidRPr="00A23587" w:rsidRDefault="002B7B7A" w:rsidP="002B7B7A">
      <w:pPr>
        <w:pStyle w:val="Heading2"/>
        <w:jc w:val="center"/>
        <w:rPr>
          <w:rFonts w:ascii="Times New Roman" w:hAnsi="Times New Roman" w:cs="Times New Roman"/>
          <w:b/>
          <w:color w:val="auto"/>
          <w:sz w:val="32"/>
          <w:szCs w:val="32"/>
        </w:rPr>
      </w:pPr>
      <w:r w:rsidRPr="00A23587">
        <w:rPr>
          <w:rFonts w:ascii="Times New Roman" w:hAnsi="Times New Roman" w:cs="Times New Roman"/>
          <w:b/>
          <w:color w:val="auto"/>
          <w:sz w:val="32"/>
          <w:szCs w:val="32"/>
        </w:rPr>
        <w:t>Equal Opportunity in the Work Place</w:t>
      </w:r>
    </w:p>
    <w:p w:rsidR="002B7B7A" w:rsidRPr="00A23587" w:rsidRDefault="002B7B7A" w:rsidP="002B7B7A">
      <w:pPr>
        <w:pStyle w:val="Heading2"/>
        <w:jc w:val="center"/>
        <w:rPr>
          <w:rFonts w:ascii="Times New Roman" w:hAnsi="Times New Roman" w:cs="Times New Roman"/>
          <w:color w:val="auto"/>
          <w:sz w:val="32"/>
          <w:szCs w:val="32"/>
        </w:rPr>
      </w:pPr>
      <w:r w:rsidRPr="00A23587">
        <w:rPr>
          <w:rFonts w:ascii="Times New Roman" w:hAnsi="Times New Roman" w:cs="Times New Roman"/>
          <w:color w:val="auto"/>
          <w:sz w:val="32"/>
          <w:szCs w:val="32"/>
        </w:rPr>
        <w:t>By: Mary Edwards</w:t>
      </w:r>
    </w:p>
    <w:p w:rsidR="002B7B7A" w:rsidRPr="00A23587" w:rsidRDefault="002B7B7A" w:rsidP="002B7B7A">
      <w:pPr>
        <w:pStyle w:val="Heading2"/>
        <w:ind w:left="2160" w:firstLine="720"/>
        <w:rPr>
          <w:rFonts w:ascii="Times New Roman" w:hAnsi="Times New Roman" w:cs="Times New Roman"/>
          <w:color w:val="auto"/>
          <w:sz w:val="32"/>
          <w:szCs w:val="32"/>
        </w:rPr>
      </w:pPr>
      <w:r w:rsidRPr="00A23587">
        <w:rPr>
          <w:rFonts w:ascii="Times New Roman" w:hAnsi="Times New Roman" w:cs="Times New Roman"/>
          <w:color w:val="auto"/>
          <w:sz w:val="32"/>
          <w:szCs w:val="32"/>
        </w:rPr>
        <w:t>Keller School of Management</w:t>
      </w:r>
    </w:p>
    <w:p w:rsidR="002B7B7A" w:rsidRPr="00A23587" w:rsidRDefault="002B7B7A" w:rsidP="002B7B7A">
      <w:pPr>
        <w:pStyle w:val="Heading2"/>
        <w:jc w:val="center"/>
        <w:rPr>
          <w:rFonts w:ascii="Times New Roman" w:hAnsi="Times New Roman" w:cs="Times New Roman"/>
          <w:color w:val="auto"/>
          <w:sz w:val="32"/>
          <w:szCs w:val="32"/>
        </w:rPr>
      </w:pPr>
      <w:r w:rsidRPr="00A23587">
        <w:rPr>
          <w:rFonts w:ascii="Times New Roman" w:hAnsi="Times New Roman" w:cs="Times New Roman"/>
          <w:color w:val="auto"/>
          <w:sz w:val="32"/>
          <w:szCs w:val="32"/>
        </w:rPr>
        <w:t>GSCM-588-13904</w:t>
      </w:r>
    </w:p>
    <w:p w:rsidR="002B7B7A" w:rsidRPr="00A23587" w:rsidRDefault="002B7B7A" w:rsidP="002B7B7A">
      <w:pPr>
        <w:pStyle w:val="Heading2"/>
        <w:jc w:val="center"/>
        <w:rPr>
          <w:rFonts w:ascii="Times New Roman" w:hAnsi="Times New Roman" w:cs="Times New Roman"/>
          <w:color w:val="auto"/>
          <w:sz w:val="32"/>
          <w:szCs w:val="32"/>
        </w:rPr>
      </w:pPr>
      <w:r w:rsidRPr="00A23587">
        <w:rPr>
          <w:rFonts w:ascii="Times New Roman" w:hAnsi="Times New Roman" w:cs="Times New Roman"/>
          <w:color w:val="auto"/>
          <w:sz w:val="32"/>
          <w:szCs w:val="32"/>
        </w:rPr>
        <w:t xml:space="preserve">Professor: Walter </w:t>
      </w:r>
      <w:proofErr w:type="spellStart"/>
      <w:r w:rsidRPr="00A23587">
        <w:rPr>
          <w:rFonts w:ascii="Times New Roman" w:hAnsi="Times New Roman" w:cs="Times New Roman"/>
          <w:color w:val="auto"/>
          <w:sz w:val="32"/>
          <w:szCs w:val="32"/>
        </w:rPr>
        <w:t>Mamak</w:t>
      </w:r>
      <w:proofErr w:type="spellEnd"/>
    </w:p>
    <w:p w:rsidR="002B7B7A" w:rsidRPr="00A23587" w:rsidRDefault="002B7B7A" w:rsidP="002B7B7A">
      <w:pPr>
        <w:pStyle w:val="Heading2"/>
        <w:jc w:val="center"/>
        <w:rPr>
          <w:rFonts w:ascii="Times New Roman" w:hAnsi="Times New Roman" w:cs="Times New Roman"/>
          <w:color w:val="auto"/>
          <w:sz w:val="32"/>
          <w:szCs w:val="32"/>
        </w:rPr>
      </w:pPr>
      <w:r w:rsidRPr="00A23587">
        <w:rPr>
          <w:rFonts w:ascii="Times New Roman" w:hAnsi="Times New Roman" w:cs="Times New Roman"/>
          <w:color w:val="auto"/>
          <w:sz w:val="32"/>
          <w:szCs w:val="32"/>
        </w:rPr>
        <w:t>May 6, 2017</w:t>
      </w:r>
    </w:p>
    <w:p w:rsidR="002B7B7A" w:rsidRPr="00A23587" w:rsidRDefault="002B7B7A" w:rsidP="002B7B7A">
      <w:pPr>
        <w:pStyle w:val="Heading2"/>
        <w:rPr>
          <w:rFonts w:ascii="Times New Roman" w:hAnsi="Times New Roman" w:cs="Times New Roman"/>
          <w:color w:val="auto"/>
          <w:sz w:val="32"/>
          <w:szCs w:val="32"/>
        </w:rPr>
      </w:pPr>
    </w:p>
    <w:p w:rsidR="002B7B7A" w:rsidRPr="00A23587" w:rsidRDefault="002B7B7A" w:rsidP="002B7B7A">
      <w:pPr>
        <w:spacing w:line="480" w:lineRule="auto"/>
        <w:rPr>
          <w:rFonts w:ascii="Times New Roman" w:hAnsi="Times New Roman"/>
          <w:szCs w:val="24"/>
        </w:rPr>
      </w:pPr>
    </w:p>
    <w:p w:rsidR="002B7B7A" w:rsidRDefault="002B7B7A" w:rsidP="002B7B7A">
      <w:pPr>
        <w:spacing w:line="480" w:lineRule="auto"/>
        <w:rPr>
          <w:rFonts w:ascii="Times New Roman" w:hAnsi="Times New Roman"/>
          <w:szCs w:val="24"/>
        </w:rPr>
      </w:pPr>
    </w:p>
    <w:p w:rsidR="002B7B7A" w:rsidRDefault="002B7B7A" w:rsidP="002B7B7A">
      <w:pPr>
        <w:spacing w:line="480" w:lineRule="auto"/>
        <w:rPr>
          <w:rFonts w:ascii="Times New Roman" w:hAnsi="Times New Roman"/>
          <w:szCs w:val="24"/>
        </w:rPr>
      </w:pPr>
    </w:p>
    <w:p w:rsidR="002B7B7A" w:rsidRDefault="002B7B7A" w:rsidP="002B7B7A">
      <w:pPr>
        <w:spacing w:line="480" w:lineRule="auto"/>
        <w:rPr>
          <w:rFonts w:ascii="Times New Roman" w:hAnsi="Times New Roman"/>
          <w:szCs w:val="24"/>
        </w:rPr>
      </w:pPr>
    </w:p>
    <w:p w:rsidR="002B7B7A" w:rsidRPr="007A4607" w:rsidRDefault="002B7B7A" w:rsidP="002B7B7A">
      <w:pPr>
        <w:spacing w:line="480" w:lineRule="auto"/>
        <w:rPr>
          <w:rFonts w:ascii="Times New Roman" w:hAnsi="Times New Roman"/>
          <w:szCs w:val="24"/>
        </w:rPr>
      </w:pPr>
    </w:p>
    <w:p w:rsidR="002B7B7A" w:rsidRDefault="002B7B7A" w:rsidP="002B7B7A"/>
    <w:p w:rsidR="002B7B7A" w:rsidRDefault="002B7B7A" w:rsidP="002B7B7A"/>
    <w:p w:rsidR="002B7B7A" w:rsidRDefault="002B7B7A" w:rsidP="002B7B7A">
      <w:pPr>
        <w:spacing w:line="480" w:lineRule="auto"/>
        <w:rPr>
          <w:rFonts w:ascii="Times New Roman" w:hAnsi="Times New Roman"/>
          <w:b/>
          <w:szCs w:val="24"/>
        </w:rPr>
      </w:pPr>
      <w:r w:rsidRPr="007A4607">
        <w:rPr>
          <w:rFonts w:ascii="Times New Roman" w:hAnsi="Times New Roman"/>
          <w:b/>
          <w:szCs w:val="24"/>
        </w:rPr>
        <w:lastRenderedPageBreak/>
        <w:t xml:space="preserve">Introduction </w:t>
      </w:r>
    </w:p>
    <w:p w:rsidR="002B7B7A" w:rsidRPr="006B4114" w:rsidRDefault="002B7B7A" w:rsidP="002B7B7A">
      <w:pPr>
        <w:spacing w:line="480" w:lineRule="auto"/>
        <w:ind w:firstLine="720"/>
        <w:rPr>
          <w:rFonts w:ascii="Times New Roman" w:hAnsi="Times New Roman"/>
          <w:szCs w:val="24"/>
        </w:rPr>
      </w:pPr>
      <w:r>
        <w:rPr>
          <w:rFonts w:ascii="Times New Roman" w:hAnsi="Times New Roman"/>
          <w:szCs w:val="24"/>
        </w:rPr>
        <w:t xml:space="preserve">Ever since World war II women have been a large presence in the workforce in jobs that originally, they wouldn’t ever have been hired to do.  In this day in age women are working in almost every field surpassing the stereo types of what we can do.   However, not everyone that can pass a test has the skill set to do the work hands on.  For instance, to become a class A or B joiner in Austal USA you must pass a written test for that job field.  There aren’t any hands-on skills for this test other than showing how you would find the actual spot you would make some holes if you were doing this project.  However, no matter what you make on the test or how much construction back ground you have in the past they will not pay you accordingly to your skills.  Sometimes it is who you know that works there as to how much you will get paid.  Why do the job to the best of your abilities if you must go back and fix the work of the person who is getting paid more money than you are to do the same job? This is a problem for management you are using twice as many man hours and material that isn’t allotted for that project.  At Austal just like at any other construction or shipyard site we only have a certain amount of man hours and project funds for each section of the project fazes.  If you have someone who has a skill set to do a certain job they should be paid for that skill set.  It is a waste of time and money, it does affect the quality when you inherit someone else’s part of the project.  The person who inherits it their name is associated with that project even though it originally wasn’t there’s.  So, no matter how it looks in the end it is their name on it not the person who messed it up in the first place.  Even though Austal has an equal opportunity slogan they still pay women less than their counter parts even though they can do the same work and sometimes even better.  </w:t>
      </w:r>
    </w:p>
    <w:p w:rsidR="002B7B7A" w:rsidRDefault="002B7B7A" w:rsidP="002B7B7A">
      <w:pPr>
        <w:spacing w:line="480" w:lineRule="auto"/>
        <w:rPr>
          <w:rFonts w:ascii="Times New Roman" w:hAnsi="Times New Roman"/>
          <w:b/>
          <w:szCs w:val="24"/>
        </w:rPr>
      </w:pPr>
    </w:p>
    <w:p w:rsidR="002B7B7A" w:rsidRPr="007A4607" w:rsidRDefault="002B7B7A" w:rsidP="002B7B7A">
      <w:pPr>
        <w:spacing w:line="480" w:lineRule="auto"/>
        <w:rPr>
          <w:rFonts w:ascii="Times New Roman" w:hAnsi="Times New Roman"/>
          <w:b/>
          <w:szCs w:val="24"/>
        </w:rPr>
      </w:pPr>
      <w:r w:rsidRPr="007A4607">
        <w:rPr>
          <w:rFonts w:ascii="Times New Roman" w:hAnsi="Times New Roman"/>
          <w:b/>
          <w:szCs w:val="24"/>
        </w:rPr>
        <w:lastRenderedPageBreak/>
        <w:t xml:space="preserve">Problem Statement </w:t>
      </w:r>
    </w:p>
    <w:p w:rsidR="002B7B7A" w:rsidRDefault="002B7B7A" w:rsidP="002B7B7A">
      <w:pPr>
        <w:ind w:firstLine="720"/>
      </w:pPr>
      <w:r>
        <w:t xml:space="preserve">How does a written test show you know how to do the work to the best of your ability, </w:t>
      </w:r>
    </w:p>
    <w:p w:rsidR="002B7B7A" w:rsidRDefault="002B7B7A" w:rsidP="002B7B7A">
      <w:r>
        <w:t xml:space="preserve">or even accomplish it at all?  (You can study to take a written test or be given the answers to </w:t>
      </w:r>
    </w:p>
    <w:p w:rsidR="002B7B7A" w:rsidRDefault="002B7B7A" w:rsidP="002B7B7A">
      <w:r>
        <w:t xml:space="preserve">take a test by a friend how works there already.  Hands on is the only way to be able to tell if </w:t>
      </w:r>
    </w:p>
    <w:p w:rsidR="002B7B7A" w:rsidRDefault="002B7B7A" w:rsidP="002B7B7A">
      <w:r>
        <w:t xml:space="preserve">you really know the job you’re a saying you know how to complete it.)  Why do women get paid </w:t>
      </w:r>
    </w:p>
    <w:p w:rsidR="002B7B7A" w:rsidRDefault="002B7B7A" w:rsidP="002B7B7A">
      <w:r>
        <w:t xml:space="preserve">$4 less than men, when we can do the same work and sometimes even better when it comes to </w:t>
      </w:r>
    </w:p>
    <w:p w:rsidR="002B7B7A" w:rsidRDefault="002B7B7A" w:rsidP="002B7B7A">
      <w:r>
        <w:t xml:space="preserve">attention to detail?  </w:t>
      </w:r>
    </w:p>
    <w:p w:rsidR="002B7B7A" w:rsidRDefault="002B7B7A" w:rsidP="002B7B7A"/>
    <w:p w:rsidR="002B7B7A" w:rsidRDefault="00AB106B" w:rsidP="002B7B7A">
      <w:r>
        <w:t>Key Points</w:t>
      </w:r>
    </w:p>
    <w:p w:rsidR="007C1CEC" w:rsidRDefault="00AB106B" w:rsidP="005636B0">
      <w:pPr>
        <w:pStyle w:val="ListParagraph"/>
        <w:numPr>
          <w:ilvl w:val="0"/>
          <w:numId w:val="2"/>
        </w:numPr>
        <w:rPr>
          <w:rFonts w:ascii="Times New Roman" w:hAnsi="Times New Roman"/>
          <w:sz w:val="24"/>
          <w:szCs w:val="24"/>
        </w:rPr>
      </w:pPr>
      <w:r w:rsidRPr="007C1CEC">
        <w:rPr>
          <w:rFonts w:ascii="Times New Roman" w:hAnsi="Times New Roman"/>
          <w:sz w:val="24"/>
          <w:szCs w:val="24"/>
        </w:rPr>
        <w:t xml:space="preserve">Insure that all other personnel actions such as benefits, compensation, transfers, </w:t>
      </w:r>
    </w:p>
    <w:p w:rsidR="007C1CEC" w:rsidRDefault="007C1CEC" w:rsidP="007C1CEC">
      <w:pPr>
        <w:pStyle w:val="ListParagraph"/>
        <w:ind w:left="1080"/>
        <w:rPr>
          <w:rFonts w:ascii="Times New Roman" w:hAnsi="Times New Roman"/>
          <w:sz w:val="24"/>
          <w:szCs w:val="24"/>
        </w:rPr>
      </w:pPr>
    </w:p>
    <w:p w:rsidR="007C1CEC" w:rsidRDefault="00AB106B" w:rsidP="007C1CEC">
      <w:pPr>
        <w:pStyle w:val="ListParagraph"/>
        <w:ind w:left="1080"/>
        <w:rPr>
          <w:rFonts w:ascii="Times New Roman" w:hAnsi="Times New Roman"/>
          <w:sz w:val="24"/>
          <w:szCs w:val="24"/>
        </w:rPr>
      </w:pPr>
      <w:r w:rsidRPr="007C1CEC">
        <w:rPr>
          <w:rFonts w:ascii="Times New Roman" w:hAnsi="Times New Roman"/>
          <w:sz w:val="24"/>
          <w:szCs w:val="24"/>
        </w:rPr>
        <w:t xml:space="preserve">layoffs, company-sponsored training, transfers, layoffs, company-sponsored training, </w:t>
      </w:r>
    </w:p>
    <w:p w:rsidR="007C1CEC" w:rsidRPr="007C1CEC" w:rsidRDefault="007C1CEC" w:rsidP="007C1CEC">
      <w:pPr>
        <w:pStyle w:val="ListParagraph"/>
        <w:rPr>
          <w:rFonts w:ascii="Times New Roman" w:hAnsi="Times New Roman"/>
          <w:sz w:val="24"/>
          <w:szCs w:val="24"/>
        </w:rPr>
      </w:pPr>
    </w:p>
    <w:p w:rsidR="007C1CEC" w:rsidRDefault="00AB106B" w:rsidP="007C1CEC">
      <w:pPr>
        <w:pStyle w:val="ListParagraph"/>
        <w:ind w:left="1080"/>
        <w:rPr>
          <w:rFonts w:ascii="Times New Roman" w:hAnsi="Times New Roman"/>
          <w:sz w:val="24"/>
          <w:szCs w:val="24"/>
        </w:rPr>
      </w:pPr>
      <w:r w:rsidRPr="007C1CEC">
        <w:rPr>
          <w:rFonts w:ascii="Times New Roman" w:hAnsi="Times New Roman"/>
          <w:sz w:val="24"/>
          <w:szCs w:val="24"/>
        </w:rPr>
        <w:t xml:space="preserve">education, tuition refund, social and recreation programs are administered without </w:t>
      </w:r>
    </w:p>
    <w:p w:rsidR="007C1CEC" w:rsidRDefault="007C1CEC" w:rsidP="007C1CEC">
      <w:pPr>
        <w:pStyle w:val="ListParagraph"/>
        <w:ind w:left="1080"/>
        <w:rPr>
          <w:rFonts w:ascii="Times New Roman" w:hAnsi="Times New Roman"/>
          <w:sz w:val="24"/>
          <w:szCs w:val="24"/>
        </w:rPr>
      </w:pPr>
    </w:p>
    <w:p w:rsidR="005636B0" w:rsidRPr="007C1CEC" w:rsidRDefault="00AB106B" w:rsidP="007C1CEC">
      <w:pPr>
        <w:pStyle w:val="ListParagraph"/>
        <w:ind w:left="1080"/>
        <w:rPr>
          <w:rFonts w:ascii="Times New Roman" w:hAnsi="Times New Roman"/>
          <w:sz w:val="24"/>
          <w:szCs w:val="24"/>
        </w:rPr>
      </w:pPr>
      <w:r w:rsidRPr="007C1CEC">
        <w:rPr>
          <w:rFonts w:ascii="Times New Roman" w:hAnsi="Times New Roman"/>
          <w:sz w:val="24"/>
          <w:szCs w:val="24"/>
        </w:rPr>
        <w:t xml:space="preserve">regard to </w:t>
      </w:r>
      <w:r w:rsidR="005636B0" w:rsidRPr="007C1CEC">
        <w:rPr>
          <w:rFonts w:ascii="Times New Roman" w:hAnsi="Times New Roman"/>
          <w:sz w:val="24"/>
          <w:szCs w:val="24"/>
        </w:rPr>
        <w:t>race</w:t>
      </w:r>
      <w:r w:rsidRPr="007C1CEC">
        <w:rPr>
          <w:rFonts w:ascii="Times New Roman" w:hAnsi="Times New Roman"/>
          <w:sz w:val="24"/>
          <w:szCs w:val="24"/>
        </w:rPr>
        <w:t>, color, religion, sex, age, national origin or disability.</w:t>
      </w:r>
    </w:p>
    <w:p w:rsidR="007C1CEC" w:rsidRPr="007C1CEC" w:rsidRDefault="007C1CEC" w:rsidP="007C1CEC">
      <w:pPr>
        <w:pStyle w:val="ListParagraph"/>
        <w:spacing w:line="360" w:lineRule="auto"/>
        <w:ind w:left="1080"/>
        <w:rPr>
          <w:rFonts w:ascii="Times New Roman" w:hAnsi="Times New Roman"/>
          <w:sz w:val="24"/>
          <w:szCs w:val="24"/>
        </w:rPr>
      </w:pPr>
    </w:p>
    <w:p w:rsidR="005636B0" w:rsidRPr="007C1CEC" w:rsidRDefault="005636B0" w:rsidP="005636B0">
      <w:pPr>
        <w:pStyle w:val="ListParagraph"/>
        <w:numPr>
          <w:ilvl w:val="0"/>
          <w:numId w:val="2"/>
        </w:numPr>
        <w:spacing w:line="360" w:lineRule="auto"/>
        <w:rPr>
          <w:rFonts w:ascii="Times New Roman" w:hAnsi="Times New Roman"/>
          <w:sz w:val="24"/>
          <w:szCs w:val="24"/>
        </w:rPr>
      </w:pPr>
      <w:r w:rsidRPr="007C1CEC">
        <w:rPr>
          <w:rFonts w:ascii="Times New Roman" w:hAnsi="Times New Roman"/>
          <w:sz w:val="24"/>
          <w:szCs w:val="24"/>
        </w:rPr>
        <w:t xml:space="preserve">Differentiating points of view will be supported, which can prompt to enhanced group efficiency and achievement </w:t>
      </w:r>
    </w:p>
    <w:p w:rsidR="005636B0" w:rsidRPr="007C1CEC" w:rsidRDefault="005636B0" w:rsidP="005636B0">
      <w:pPr>
        <w:pStyle w:val="ListParagraph"/>
        <w:numPr>
          <w:ilvl w:val="0"/>
          <w:numId w:val="2"/>
        </w:numPr>
        <w:rPr>
          <w:rFonts w:ascii="Times New Roman" w:hAnsi="Times New Roman"/>
          <w:sz w:val="24"/>
          <w:szCs w:val="24"/>
        </w:rPr>
      </w:pPr>
      <w:r w:rsidRPr="007C1CEC">
        <w:rPr>
          <w:rFonts w:ascii="Times New Roman" w:hAnsi="Times New Roman"/>
          <w:sz w:val="24"/>
          <w:szCs w:val="24"/>
        </w:rPr>
        <w:t xml:space="preserve">Understanding, acknowledging and esteeming all staff individuals' distinctive </w:t>
      </w:r>
    </w:p>
    <w:p w:rsidR="005636B0" w:rsidRPr="007C1CEC" w:rsidRDefault="005636B0" w:rsidP="005636B0">
      <w:pPr>
        <w:pStyle w:val="ListParagraph"/>
        <w:ind w:left="1080"/>
        <w:rPr>
          <w:rFonts w:ascii="Times New Roman" w:hAnsi="Times New Roman"/>
          <w:sz w:val="24"/>
          <w:szCs w:val="24"/>
        </w:rPr>
      </w:pPr>
    </w:p>
    <w:p w:rsidR="005636B0" w:rsidRPr="007C1CEC" w:rsidRDefault="005636B0" w:rsidP="005636B0">
      <w:pPr>
        <w:pStyle w:val="ListParagraph"/>
        <w:ind w:left="1080"/>
        <w:rPr>
          <w:rFonts w:ascii="Times New Roman" w:hAnsi="Times New Roman"/>
          <w:sz w:val="24"/>
          <w:szCs w:val="24"/>
        </w:rPr>
      </w:pPr>
      <w:r w:rsidRPr="007C1CEC">
        <w:rPr>
          <w:rFonts w:ascii="Times New Roman" w:hAnsi="Times New Roman"/>
          <w:sz w:val="24"/>
          <w:szCs w:val="24"/>
        </w:rPr>
        <w:t xml:space="preserve">arrangements of aptitudes and capacities, and using their disparities for the best </w:t>
      </w:r>
    </w:p>
    <w:p w:rsidR="005636B0" w:rsidRPr="007C1CEC" w:rsidRDefault="005636B0" w:rsidP="005636B0">
      <w:pPr>
        <w:pStyle w:val="ListParagraph"/>
        <w:ind w:left="1080"/>
        <w:rPr>
          <w:rFonts w:ascii="Times New Roman" w:hAnsi="Times New Roman"/>
          <w:sz w:val="24"/>
          <w:szCs w:val="24"/>
        </w:rPr>
      </w:pPr>
    </w:p>
    <w:p w:rsidR="00AB106B" w:rsidRPr="007C1CEC" w:rsidRDefault="005636B0" w:rsidP="005636B0">
      <w:pPr>
        <w:pStyle w:val="ListParagraph"/>
        <w:ind w:left="1080"/>
        <w:rPr>
          <w:rFonts w:ascii="Times New Roman" w:hAnsi="Times New Roman"/>
          <w:sz w:val="24"/>
          <w:szCs w:val="24"/>
        </w:rPr>
      </w:pPr>
      <w:r w:rsidRPr="007C1CEC">
        <w:rPr>
          <w:rFonts w:ascii="Times New Roman" w:hAnsi="Times New Roman"/>
          <w:sz w:val="24"/>
          <w:szCs w:val="24"/>
        </w:rPr>
        <w:t>individual and authoritative outcomes</w:t>
      </w:r>
    </w:p>
    <w:p w:rsidR="007C1CEC" w:rsidRPr="007C1CEC" w:rsidRDefault="007C1CEC" w:rsidP="007C1CEC">
      <w:pPr>
        <w:pStyle w:val="ListParagraph"/>
        <w:spacing w:line="360" w:lineRule="auto"/>
        <w:ind w:left="1080"/>
        <w:rPr>
          <w:rFonts w:ascii="Times New Roman" w:hAnsi="Times New Roman"/>
          <w:sz w:val="24"/>
          <w:szCs w:val="24"/>
        </w:rPr>
      </w:pPr>
    </w:p>
    <w:p w:rsidR="005636B0" w:rsidRDefault="005636B0" w:rsidP="005636B0">
      <w:pPr>
        <w:pStyle w:val="ListParagraph"/>
        <w:numPr>
          <w:ilvl w:val="0"/>
          <w:numId w:val="2"/>
        </w:numPr>
        <w:spacing w:line="360" w:lineRule="auto"/>
        <w:rPr>
          <w:rFonts w:ascii="Times New Roman" w:hAnsi="Times New Roman"/>
          <w:sz w:val="24"/>
          <w:szCs w:val="24"/>
        </w:rPr>
      </w:pPr>
      <w:r w:rsidRPr="007C1CEC">
        <w:rPr>
          <w:rFonts w:ascii="Times New Roman" w:hAnsi="Times New Roman"/>
          <w:sz w:val="24"/>
          <w:szCs w:val="24"/>
        </w:rPr>
        <w:t xml:space="preserve">That a workplace is made and encouraged where individuals of all foundations and experience feel esteemed and acknowledged. </w:t>
      </w:r>
    </w:p>
    <w:p w:rsidR="00F7008F" w:rsidRDefault="00F7008F" w:rsidP="005636B0">
      <w:pPr>
        <w:pStyle w:val="ListParagraph"/>
        <w:numPr>
          <w:ilvl w:val="0"/>
          <w:numId w:val="2"/>
        </w:numPr>
        <w:spacing w:line="360" w:lineRule="auto"/>
        <w:rPr>
          <w:rFonts w:ascii="Times New Roman" w:hAnsi="Times New Roman"/>
          <w:sz w:val="24"/>
          <w:szCs w:val="24"/>
        </w:rPr>
      </w:pPr>
      <w:r w:rsidRPr="000F6494">
        <w:rPr>
          <w:rFonts w:ascii="Times New Roman" w:hAnsi="Times New Roman"/>
          <w:sz w:val="24"/>
          <w:szCs w:val="24"/>
        </w:rPr>
        <w:t>Representatives being disregarded for advancement due to their sex, sexuality or inability</w:t>
      </w:r>
    </w:p>
    <w:p w:rsidR="002B7B7A" w:rsidRPr="00F7008F" w:rsidRDefault="00F7008F" w:rsidP="002B7B7A">
      <w:pPr>
        <w:pStyle w:val="ListParagraph"/>
        <w:numPr>
          <w:ilvl w:val="0"/>
          <w:numId w:val="2"/>
        </w:numPr>
        <w:spacing w:line="360" w:lineRule="auto"/>
        <w:rPr>
          <w:rFonts w:ascii="Times New Roman" w:hAnsi="Times New Roman"/>
          <w:sz w:val="24"/>
          <w:szCs w:val="24"/>
        </w:rPr>
      </w:pPr>
      <w:r w:rsidRPr="000F6494">
        <w:rPr>
          <w:rFonts w:ascii="Times New Roman" w:hAnsi="Times New Roman"/>
          <w:sz w:val="24"/>
          <w:szCs w:val="24"/>
        </w:rPr>
        <w:t>Male workers being paid more than female pa</w:t>
      </w:r>
      <w:r>
        <w:rPr>
          <w:rFonts w:ascii="Times New Roman" w:hAnsi="Times New Roman"/>
          <w:sz w:val="24"/>
          <w:szCs w:val="24"/>
        </w:rPr>
        <w:t>rtners for doing likewise work.</w:t>
      </w:r>
    </w:p>
    <w:p w:rsidR="002B7B7A" w:rsidRDefault="00F7008F" w:rsidP="002B7B7A">
      <w:r>
        <w:lastRenderedPageBreak/>
        <w:t>Reflection</w:t>
      </w:r>
    </w:p>
    <w:p w:rsidR="00DA7CE4" w:rsidRDefault="00F7008F" w:rsidP="002B7B7A">
      <w:r>
        <w:tab/>
        <w:t xml:space="preserve">Equal opportunity is the champion of human rights that encompasses every work area, </w:t>
      </w:r>
    </w:p>
    <w:p w:rsidR="00DA7CE4" w:rsidRDefault="00F7008F" w:rsidP="002B7B7A">
      <w:r>
        <w:t xml:space="preserve">not just where it is more beneficial to the company. Each person is supposed to be treated </w:t>
      </w:r>
    </w:p>
    <w:p w:rsidR="00DA7CE4" w:rsidRDefault="00F7008F" w:rsidP="002B7B7A">
      <w:r>
        <w:t xml:space="preserve">fairly and equally according to their potential and what they have accomplished in their working </w:t>
      </w:r>
    </w:p>
    <w:p w:rsidR="00DA7CE4" w:rsidRDefault="00F7008F" w:rsidP="002B7B7A">
      <w:r>
        <w:t xml:space="preserve">history.  Everyone should be given the same opportunities to prove themselves and be free </w:t>
      </w:r>
    </w:p>
    <w:p w:rsidR="00DA7CE4" w:rsidRDefault="00F7008F" w:rsidP="002B7B7A">
      <w:r>
        <w:t xml:space="preserve">from partiality and separation.  Everyone should be given the same open door that has the </w:t>
      </w:r>
    </w:p>
    <w:p w:rsidR="00DA7CE4" w:rsidRDefault="00F7008F" w:rsidP="002B7B7A">
      <w:r>
        <w:t xml:space="preserve">same back ground the men that have the same background that are making $25 </w:t>
      </w:r>
      <w:r w:rsidR="00DA7CE4">
        <w:t xml:space="preserve">or more </w:t>
      </w:r>
      <w:r>
        <w:t xml:space="preserve">an </w:t>
      </w:r>
    </w:p>
    <w:p w:rsidR="00DA7CE4" w:rsidRDefault="00F7008F" w:rsidP="002B7B7A">
      <w:r>
        <w:t>hour I should be making that instead of less than $20 an hour.  The same goes for everyon</w:t>
      </w:r>
      <w:r w:rsidR="00DA7CE4">
        <w:t xml:space="preserve">e else </w:t>
      </w:r>
    </w:p>
    <w:p w:rsidR="00DA7CE4" w:rsidRDefault="00DA7CE4" w:rsidP="002B7B7A">
      <w:r>
        <w:t>in their fields</w:t>
      </w:r>
      <w:r w:rsidR="00F7008F">
        <w:t>.</w:t>
      </w:r>
      <w:r>
        <w:t xml:space="preserve">  Some companies have vastly improved over the years and have become fair with </w:t>
      </w:r>
    </w:p>
    <w:p w:rsidR="00DA7CE4" w:rsidRDefault="00DA7CE4" w:rsidP="002B7B7A">
      <w:r>
        <w:t xml:space="preserve">their pay and position placement.  Some however still are working to catch up with the </w:t>
      </w:r>
    </w:p>
    <w:p w:rsidR="00DA7CE4" w:rsidRDefault="00DA7CE4" w:rsidP="002B7B7A">
      <w:r>
        <w:t xml:space="preserve">counterparts as they still do not understand how to pay their employees according to </w:t>
      </w:r>
    </w:p>
    <w:p w:rsidR="00F7008F" w:rsidRDefault="00DA7CE4" w:rsidP="002B7B7A">
      <w:r>
        <w:t xml:space="preserve">their abilities.  </w:t>
      </w:r>
      <w:bookmarkStart w:id="0" w:name="_GoBack"/>
      <w:bookmarkEnd w:id="0"/>
    </w:p>
    <w:p w:rsidR="00DA7CE4" w:rsidRDefault="00DA7CE4" w:rsidP="002B7B7A"/>
    <w:p w:rsidR="00DA7CE4" w:rsidRDefault="00DA7CE4" w:rsidP="002B7B7A"/>
    <w:p w:rsidR="00DA7CE4" w:rsidRDefault="00DA7CE4" w:rsidP="00F7008F">
      <w:pPr>
        <w:spacing w:line="360" w:lineRule="auto"/>
      </w:pPr>
    </w:p>
    <w:p w:rsidR="00F7008F" w:rsidRPr="000F6494" w:rsidRDefault="00F7008F" w:rsidP="00F7008F">
      <w:pPr>
        <w:spacing w:line="360" w:lineRule="auto"/>
        <w:rPr>
          <w:rFonts w:ascii="Times New Roman" w:hAnsi="Times New Roman"/>
          <w:szCs w:val="24"/>
        </w:rPr>
      </w:pPr>
      <w:r>
        <w:tab/>
      </w:r>
      <w:r w:rsidRPr="000F6494">
        <w:rPr>
          <w:rFonts w:ascii="Times New Roman" w:hAnsi="Times New Roman"/>
          <w:szCs w:val="24"/>
        </w:rPr>
        <w:t xml:space="preserve"> </w:t>
      </w:r>
    </w:p>
    <w:p w:rsidR="002B7B7A" w:rsidRDefault="002B7B7A" w:rsidP="002B7B7A"/>
    <w:p w:rsidR="002B7B7A" w:rsidRDefault="002B7B7A" w:rsidP="002B7B7A"/>
    <w:p w:rsidR="002B7B7A" w:rsidRDefault="002B7B7A" w:rsidP="002B7B7A"/>
    <w:p w:rsidR="002B7B7A" w:rsidRDefault="002B7B7A" w:rsidP="002B7B7A"/>
    <w:p w:rsidR="002B7B7A" w:rsidRDefault="002B7B7A" w:rsidP="002B7B7A"/>
    <w:p w:rsidR="002B7B7A" w:rsidRDefault="002B7B7A" w:rsidP="002B7B7A"/>
    <w:p w:rsidR="002B7B7A" w:rsidRDefault="002B7B7A" w:rsidP="002B7B7A"/>
    <w:p w:rsidR="00DA7CE4" w:rsidRDefault="00DA7CE4" w:rsidP="002B7B7A"/>
    <w:p w:rsidR="002B7B7A" w:rsidRPr="002B7B7A" w:rsidRDefault="002B7B7A" w:rsidP="002B7B7A">
      <w:pPr>
        <w:spacing w:line="480" w:lineRule="auto"/>
        <w:jc w:val="center"/>
        <w:rPr>
          <w:rFonts w:ascii="Times New Roman" w:hAnsi="Times New Roman"/>
          <w:b/>
          <w:szCs w:val="24"/>
        </w:rPr>
      </w:pPr>
      <w:r w:rsidRPr="002B7B7A">
        <w:rPr>
          <w:rFonts w:ascii="Times New Roman" w:hAnsi="Times New Roman"/>
          <w:b/>
          <w:szCs w:val="24"/>
        </w:rPr>
        <w:lastRenderedPageBreak/>
        <w:t>References</w:t>
      </w:r>
    </w:p>
    <w:p w:rsidR="002B7B7A" w:rsidRPr="002B7B7A" w:rsidRDefault="002B7B7A" w:rsidP="002B7B7A">
      <w:pPr>
        <w:rPr>
          <w:rFonts w:ascii="Times New Roman" w:hAnsi="Times New Roman"/>
          <w:noProof/>
        </w:rPr>
      </w:pPr>
      <w:r>
        <w:rPr>
          <w:rFonts w:ascii="Times New Roman" w:hAnsi="Times New Roman"/>
          <w:noProof/>
        </w:rPr>
        <w:t>*</w:t>
      </w:r>
      <w:r w:rsidRPr="002B7B7A">
        <w:rPr>
          <w:rFonts w:ascii="Times New Roman" w:hAnsi="Times New Roman"/>
          <w:noProof/>
        </w:rPr>
        <w:t xml:space="preserve">Cheney, G. (1999). </w:t>
      </w:r>
      <w:r w:rsidRPr="002B7B7A">
        <w:rPr>
          <w:rFonts w:ascii="Times New Roman" w:hAnsi="Times New Roman"/>
          <w:i/>
          <w:iCs/>
          <w:noProof/>
        </w:rPr>
        <w:t>Values at work.</w:t>
      </w:r>
      <w:r w:rsidRPr="002B7B7A">
        <w:rPr>
          <w:rFonts w:ascii="Times New Roman" w:hAnsi="Times New Roman"/>
          <w:noProof/>
        </w:rPr>
        <w:t xml:space="preserve"> Ithaca, NY: ILR Press.Dolphin, R. R. (2005). internal communications: Today’s strategic imperative. </w:t>
      </w:r>
      <w:r w:rsidRPr="002B7B7A">
        <w:rPr>
          <w:rFonts w:ascii="Times New Roman" w:hAnsi="Times New Roman"/>
          <w:i/>
          <w:iCs/>
          <w:noProof/>
        </w:rPr>
        <w:t>Journal of Marketing Communications</w:t>
      </w:r>
      <w:r w:rsidRPr="002B7B7A">
        <w:rPr>
          <w:rFonts w:ascii="Times New Roman" w:hAnsi="Times New Roman"/>
          <w:noProof/>
        </w:rPr>
        <w:t>, 171-190 .</w:t>
      </w:r>
    </w:p>
    <w:p w:rsidR="002B7B7A" w:rsidRPr="002B7B7A" w:rsidRDefault="002B7B7A" w:rsidP="002B7B7A">
      <w:pPr>
        <w:rPr>
          <w:rFonts w:ascii="Times New Roman" w:hAnsi="Times New Roman"/>
          <w:noProof/>
        </w:rPr>
      </w:pPr>
      <w:r>
        <w:rPr>
          <w:rFonts w:ascii="Times New Roman" w:hAnsi="Times New Roman"/>
          <w:noProof/>
        </w:rPr>
        <w:t>*</w:t>
      </w:r>
      <w:r w:rsidRPr="002B7B7A">
        <w:rPr>
          <w:rFonts w:ascii="Times New Roman" w:hAnsi="Times New Roman"/>
          <w:noProof/>
        </w:rPr>
        <w:t xml:space="preserve">Kelleher, T. (2001). Public relations roles and media choice. . </w:t>
      </w:r>
      <w:r w:rsidRPr="002B7B7A">
        <w:rPr>
          <w:rFonts w:ascii="Times New Roman" w:hAnsi="Times New Roman"/>
          <w:i/>
          <w:iCs/>
          <w:noProof/>
        </w:rPr>
        <w:t>Journal of Public Relations</w:t>
      </w:r>
      <w:r w:rsidRPr="002B7B7A">
        <w:rPr>
          <w:rFonts w:ascii="Times New Roman" w:hAnsi="Times New Roman"/>
          <w:noProof/>
        </w:rPr>
        <w:t>.</w:t>
      </w:r>
    </w:p>
    <w:p w:rsidR="002B7B7A" w:rsidRPr="002B7B7A" w:rsidRDefault="002B7B7A" w:rsidP="002B7B7A">
      <w:pPr>
        <w:rPr>
          <w:rFonts w:ascii="Times New Roman" w:hAnsi="Times New Roman"/>
          <w:noProof/>
        </w:rPr>
      </w:pPr>
      <w:r>
        <w:rPr>
          <w:rFonts w:ascii="Times New Roman" w:hAnsi="Times New Roman"/>
          <w:noProof/>
        </w:rPr>
        <w:t>*</w:t>
      </w:r>
      <w:r w:rsidRPr="002B7B7A">
        <w:rPr>
          <w:rFonts w:ascii="Times New Roman" w:hAnsi="Times New Roman"/>
          <w:noProof/>
        </w:rPr>
        <w:t xml:space="preserve">Quirke, B. (2008). </w:t>
      </w:r>
      <w:r w:rsidRPr="002B7B7A">
        <w:rPr>
          <w:rFonts w:ascii="Times New Roman" w:hAnsi="Times New Roman"/>
          <w:i/>
          <w:iCs/>
          <w:noProof/>
        </w:rPr>
        <w:t>Making the connections: Using internal communication to turn strategy into action.</w:t>
      </w:r>
      <w:r w:rsidRPr="002B7B7A">
        <w:rPr>
          <w:rFonts w:ascii="Times New Roman" w:hAnsi="Times New Roman"/>
          <w:noProof/>
        </w:rPr>
        <w:t xml:space="preserve"> Burlington, VT: Gower.</w:t>
      </w:r>
    </w:p>
    <w:p w:rsidR="002B7B7A" w:rsidRPr="002B7B7A" w:rsidRDefault="002B7B7A" w:rsidP="002B7B7A">
      <w:pPr>
        <w:rPr>
          <w:rFonts w:ascii="Times New Roman" w:hAnsi="Times New Roman"/>
          <w:noProof/>
        </w:rPr>
      </w:pPr>
      <w:r>
        <w:rPr>
          <w:rFonts w:ascii="Times New Roman" w:hAnsi="Times New Roman"/>
          <w:noProof/>
        </w:rPr>
        <w:t>*</w:t>
      </w:r>
      <w:r w:rsidRPr="002B7B7A">
        <w:rPr>
          <w:rFonts w:ascii="Times New Roman" w:hAnsi="Times New Roman"/>
          <w:noProof/>
        </w:rPr>
        <w:t xml:space="preserve">Therkelsen, D. J., &amp; Fiebich, C. L. (2003). The supervisor: The linchpin of employee relations. </w:t>
      </w:r>
      <w:r w:rsidRPr="002B7B7A">
        <w:rPr>
          <w:rFonts w:ascii="Times New Roman" w:hAnsi="Times New Roman"/>
          <w:i/>
          <w:iCs/>
          <w:noProof/>
        </w:rPr>
        <w:t>Journal of Communication Management</w:t>
      </w:r>
      <w:r w:rsidRPr="002B7B7A">
        <w:rPr>
          <w:rFonts w:ascii="Times New Roman" w:hAnsi="Times New Roman"/>
          <w:noProof/>
        </w:rPr>
        <w:t>, 120-129.</w:t>
      </w:r>
    </w:p>
    <w:p w:rsidR="002B7B7A" w:rsidRPr="002B7B7A" w:rsidRDefault="002B7B7A" w:rsidP="002B7B7A">
      <w:pPr>
        <w:rPr>
          <w:rFonts w:ascii="Times New Roman" w:hAnsi="Times New Roman"/>
        </w:rPr>
      </w:pPr>
    </w:p>
    <w:p w:rsidR="002B7B7A" w:rsidRPr="002B7B7A" w:rsidRDefault="002B7B7A" w:rsidP="002B7B7A">
      <w:pPr>
        <w:pStyle w:val="NoSpacing"/>
        <w:rPr>
          <w:rFonts w:ascii="Times New Roman" w:hAnsi="Times New Roman"/>
          <w:lang w:val="en"/>
        </w:rPr>
      </w:pPr>
      <w:r>
        <w:rPr>
          <w:rFonts w:ascii="Times New Roman" w:hAnsi="Times New Roman"/>
          <w:lang w:val="en"/>
        </w:rPr>
        <w:t>*</w:t>
      </w:r>
      <w:r w:rsidRPr="002B7B7A">
        <w:rPr>
          <w:rFonts w:ascii="Times New Roman" w:hAnsi="Times New Roman"/>
          <w:lang w:val="en"/>
        </w:rPr>
        <w:t xml:space="preserve">The </w:t>
      </w:r>
      <w:hyperlink r:id="rId6" w:history="1">
        <w:r w:rsidRPr="002B7B7A">
          <w:rPr>
            <w:rStyle w:val="Hyperlink"/>
            <w:rFonts w:ascii="Times New Roman" w:hAnsi="Times New Roman"/>
            <w:color w:val="auto"/>
            <w:szCs w:val="24"/>
            <w:lang w:val="en"/>
          </w:rPr>
          <w:t>Equal Employment Opportunity Commission</w:t>
        </w:r>
      </w:hyperlink>
      <w:r w:rsidRPr="002B7B7A">
        <w:rPr>
          <w:rFonts w:ascii="Times New Roman" w:hAnsi="Times New Roman"/>
          <w:lang w:val="en"/>
        </w:rPr>
        <w:t xml:space="preserve"> Web site (</w:t>
      </w:r>
      <w:hyperlink r:id="rId7" w:history="1">
        <w:r w:rsidRPr="002B7B7A">
          <w:rPr>
            <w:rStyle w:val="Hyperlink"/>
            <w:rFonts w:ascii="Times New Roman" w:hAnsi="Times New Roman"/>
            <w:lang w:val="en"/>
          </w:rPr>
          <w:t>www.eeoc.gov</w:t>
        </w:r>
      </w:hyperlink>
      <w:r w:rsidRPr="002B7B7A">
        <w:rPr>
          <w:rFonts w:ascii="Times New Roman" w:hAnsi="Times New Roman"/>
          <w:lang w:val="en"/>
        </w:rPr>
        <w:t>).</w:t>
      </w:r>
    </w:p>
    <w:p w:rsidR="002B7B7A" w:rsidRPr="002B7B7A" w:rsidRDefault="002B7B7A" w:rsidP="002B7B7A">
      <w:pPr>
        <w:pStyle w:val="NoSpacing"/>
        <w:rPr>
          <w:rFonts w:ascii="Times New Roman" w:hAnsi="Times New Roman"/>
          <w:lang w:val="en"/>
        </w:rPr>
      </w:pPr>
      <w:r w:rsidRPr="002B7B7A">
        <w:rPr>
          <w:rFonts w:ascii="Times New Roman" w:hAnsi="Times New Roman"/>
          <w:lang w:val="en"/>
        </w:rPr>
        <w:t>Clark, Charles. "Sexual Harassment: Men and Women in Workplace Power Struggles." Washington, DC: Congressional Quarterly, Inc., 1991.</w:t>
      </w:r>
    </w:p>
    <w:p w:rsidR="002B7B7A" w:rsidRPr="002B7B7A" w:rsidRDefault="002B7B7A" w:rsidP="002B7B7A">
      <w:pPr>
        <w:rPr>
          <w:rStyle w:val="a-size-large"/>
          <w:rFonts w:ascii="Times New Roman" w:hAnsi="Times New Roman"/>
        </w:rPr>
      </w:pPr>
      <w:r w:rsidRPr="002B7B7A">
        <w:rPr>
          <w:rFonts w:ascii="Times New Roman" w:hAnsi="Times New Roman"/>
        </w:rPr>
        <w:tab/>
      </w:r>
    </w:p>
    <w:p w:rsidR="002B7B7A" w:rsidRPr="002B7B7A" w:rsidRDefault="002B7B7A" w:rsidP="002B7B7A">
      <w:pPr>
        <w:pStyle w:val="NoSpacing"/>
        <w:rPr>
          <w:rFonts w:ascii="Times New Roman" w:hAnsi="Times New Roman"/>
        </w:rPr>
      </w:pPr>
      <w:r w:rsidRPr="002B7B7A">
        <w:rPr>
          <w:rStyle w:val="a-size-large"/>
          <w:rFonts w:ascii="Times New Roman" w:hAnsi="Times New Roman"/>
          <w:szCs w:val="24"/>
        </w:rPr>
        <w:t>*Discrimination Laundering: The Rise of Organizational Innocence and the Crisis of Equal Opportunity Law</w:t>
      </w:r>
      <w:r w:rsidRPr="002B7B7A">
        <w:rPr>
          <w:rFonts w:ascii="Times New Roman" w:hAnsi="Times New Roman"/>
        </w:rPr>
        <w:t xml:space="preserve"> </w:t>
      </w:r>
      <w:r w:rsidRPr="002B7B7A">
        <w:rPr>
          <w:rStyle w:val="a-size-medium"/>
          <w:rFonts w:ascii="Times New Roman" w:hAnsi="Times New Roman"/>
          <w:szCs w:val="24"/>
        </w:rPr>
        <w:t>Paperback</w:t>
      </w:r>
      <w:r w:rsidRPr="002B7B7A">
        <w:rPr>
          <w:rFonts w:ascii="Times New Roman" w:hAnsi="Times New Roman"/>
        </w:rPr>
        <w:t xml:space="preserve"> </w:t>
      </w:r>
      <w:r w:rsidRPr="002B7B7A">
        <w:rPr>
          <w:rStyle w:val="a-size-medium"/>
          <w:rFonts w:ascii="Times New Roman" w:hAnsi="Times New Roman"/>
          <w:szCs w:val="24"/>
        </w:rPr>
        <w:t>– November 14, 2016</w:t>
      </w:r>
      <w:r w:rsidRPr="002B7B7A">
        <w:rPr>
          <w:rFonts w:ascii="Times New Roman" w:hAnsi="Times New Roman"/>
        </w:rPr>
        <w:t xml:space="preserve"> </w:t>
      </w:r>
    </w:p>
    <w:p w:rsidR="002B7B7A" w:rsidRPr="002B7B7A" w:rsidRDefault="002B7B7A" w:rsidP="002B7B7A">
      <w:pPr>
        <w:pStyle w:val="NoSpacing"/>
        <w:rPr>
          <w:rFonts w:ascii="Times New Roman" w:hAnsi="Times New Roman"/>
        </w:rPr>
      </w:pPr>
      <w:r w:rsidRPr="002B7B7A">
        <w:rPr>
          <w:rFonts w:ascii="Times New Roman" w:hAnsi="Times New Roman"/>
        </w:rPr>
        <w:t xml:space="preserve">by </w:t>
      </w:r>
      <w:hyperlink r:id="rId8" w:history="1">
        <w:r w:rsidRPr="002B7B7A">
          <w:rPr>
            <w:rStyle w:val="Hyperlink"/>
            <w:rFonts w:ascii="Times New Roman" w:hAnsi="Times New Roman"/>
            <w:color w:val="auto"/>
            <w:szCs w:val="24"/>
          </w:rPr>
          <w:t>Tristin K. Green</w:t>
        </w:r>
      </w:hyperlink>
      <w:r w:rsidRPr="002B7B7A">
        <w:rPr>
          <w:rStyle w:val="author"/>
          <w:rFonts w:ascii="Times New Roman" w:hAnsi="Times New Roman"/>
          <w:szCs w:val="24"/>
        </w:rPr>
        <w:t xml:space="preserve"> </w:t>
      </w:r>
      <w:r w:rsidRPr="002B7B7A">
        <w:rPr>
          <w:rStyle w:val="a-color-secondary"/>
          <w:rFonts w:ascii="Times New Roman" w:hAnsi="Times New Roman"/>
          <w:szCs w:val="24"/>
        </w:rPr>
        <w:t>(Author)</w:t>
      </w:r>
      <w:r w:rsidRPr="002B7B7A">
        <w:rPr>
          <w:rStyle w:val="contribution"/>
          <w:rFonts w:ascii="Times New Roman" w:hAnsi="Times New Roman"/>
          <w:szCs w:val="24"/>
        </w:rPr>
        <w:t xml:space="preserve"> </w:t>
      </w:r>
    </w:p>
    <w:p w:rsidR="002B7B7A" w:rsidRPr="002B7B7A" w:rsidRDefault="002B7B7A" w:rsidP="002B7B7A">
      <w:pPr>
        <w:rPr>
          <w:rFonts w:ascii="Times New Roman" w:hAnsi="Times New Roman"/>
        </w:rPr>
      </w:pPr>
    </w:p>
    <w:p w:rsidR="002B7B7A" w:rsidRPr="002B7B7A" w:rsidRDefault="002B7B7A" w:rsidP="002B7B7A">
      <w:pPr>
        <w:pStyle w:val="NoSpacing"/>
        <w:rPr>
          <w:rFonts w:ascii="Times New Roman" w:hAnsi="Times New Roman"/>
        </w:rPr>
      </w:pPr>
      <w:r w:rsidRPr="002B7B7A">
        <w:rPr>
          <w:rStyle w:val="a-size-extra-large"/>
          <w:rFonts w:ascii="Times New Roman" w:hAnsi="Times New Roman"/>
          <w:szCs w:val="24"/>
        </w:rPr>
        <w:t>* Bottlenecks: A New Theory of Equal Opportunity</w:t>
      </w:r>
      <w:r w:rsidRPr="002B7B7A">
        <w:rPr>
          <w:rFonts w:ascii="Times New Roman" w:hAnsi="Times New Roman"/>
        </w:rPr>
        <w:t xml:space="preserve"> </w:t>
      </w:r>
      <w:r w:rsidRPr="002B7B7A">
        <w:rPr>
          <w:rStyle w:val="a-size-large"/>
          <w:rFonts w:ascii="Times New Roman" w:hAnsi="Times New Roman"/>
          <w:szCs w:val="24"/>
        </w:rPr>
        <w:t>Reprint Edition</w:t>
      </w:r>
      <w:r w:rsidRPr="002B7B7A">
        <w:rPr>
          <w:rFonts w:ascii="Times New Roman" w:hAnsi="Times New Roman"/>
        </w:rPr>
        <w:t xml:space="preserve"> </w:t>
      </w:r>
    </w:p>
    <w:p w:rsidR="002B7B7A" w:rsidRPr="002B7B7A" w:rsidRDefault="002B7B7A" w:rsidP="002B7B7A">
      <w:pPr>
        <w:pStyle w:val="NoSpacing"/>
        <w:rPr>
          <w:rFonts w:ascii="Times New Roman" w:hAnsi="Times New Roman"/>
        </w:rPr>
      </w:pPr>
      <w:r w:rsidRPr="002B7B7A">
        <w:rPr>
          <w:rFonts w:ascii="Times New Roman" w:hAnsi="Times New Roman"/>
        </w:rPr>
        <w:t xml:space="preserve">by Joseph </w:t>
      </w:r>
      <w:proofErr w:type="spellStart"/>
      <w:r w:rsidRPr="002B7B7A">
        <w:rPr>
          <w:rFonts w:ascii="Times New Roman" w:hAnsi="Times New Roman"/>
        </w:rPr>
        <w:t>Fishkin</w:t>
      </w:r>
      <w:proofErr w:type="spellEnd"/>
      <w:r w:rsidRPr="002B7B7A">
        <w:rPr>
          <w:rFonts w:ascii="Times New Roman" w:hAnsi="Times New Roman"/>
        </w:rPr>
        <w:t>: Oxford university press 2014</w:t>
      </w:r>
    </w:p>
    <w:p w:rsidR="002B7B7A" w:rsidRPr="002B7B7A" w:rsidRDefault="002B7B7A" w:rsidP="002B7B7A">
      <w:pPr>
        <w:rPr>
          <w:rFonts w:ascii="Times New Roman" w:hAnsi="Times New Roman"/>
        </w:rPr>
      </w:pPr>
    </w:p>
    <w:p w:rsidR="002B7B7A" w:rsidRPr="002B7B7A" w:rsidRDefault="002B7B7A" w:rsidP="002B7B7A">
      <w:pPr>
        <w:pStyle w:val="NoSpacing"/>
        <w:rPr>
          <w:rStyle w:val="a-size-extra-large"/>
          <w:rFonts w:ascii="Times New Roman" w:hAnsi="Times New Roman"/>
          <w:szCs w:val="24"/>
        </w:rPr>
      </w:pPr>
      <w:r w:rsidRPr="002B7B7A">
        <w:rPr>
          <w:rStyle w:val="a-size-extra-large"/>
          <w:rFonts w:ascii="Times New Roman" w:hAnsi="Times New Roman"/>
          <w:szCs w:val="24"/>
        </w:rPr>
        <w:t xml:space="preserve"> *Karim, S, and Beardsley, K (2016) Equal Opportunity Peacekeeping: Women, Peace, and </w:t>
      </w:r>
    </w:p>
    <w:p w:rsidR="002B7B7A" w:rsidRPr="002B7B7A" w:rsidRDefault="002B7B7A" w:rsidP="002B7B7A">
      <w:pPr>
        <w:pStyle w:val="NoSpacing"/>
        <w:rPr>
          <w:rStyle w:val="a-size-large"/>
          <w:rFonts w:ascii="Times New Roman" w:hAnsi="Times New Roman"/>
          <w:szCs w:val="24"/>
        </w:rPr>
      </w:pPr>
      <w:r w:rsidRPr="002B7B7A">
        <w:rPr>
          <w:rStyle w:val="a-size-extra-large"/>
          <w:rFonts w:ascii="Times New Roman" w:hAnsi="Times New Roman"/>
          <w:szCs w:val="24"/>
        </w:rPr>
        <w:t>Security in Post-Conflict States (Oxford Studies in Gender and International Relations)</w:t>
      </w:r>
      <w:r w:rsidRPr="002B7B7A">
        <w:rPr>
          <w:rFonts w:ascii="Times New Roman" w:hAnsi="Times New Roman"/>
        </w:rPr>
        <w:t xml:space="preserve"> </w:t>
      </w:r>
      <w:r w:rsidRPr="002B7B7A">
        <w:rPr>
          <w:rStyle w:val="a-size-large"/>
          <w:rFonts w:ascii="Times New Roman" w:hAnsi="Times New Roman"/>
          <w:szCs w:val="24"/>
        </w:rPr>
        <w:t xml:space="preserve">1st </w:t>
      </w:r>
    </w:p>
    <w:p w:rsidR="002B7B7A" w:rsidRPr="002B7B7A" w:rsidRDefault="002B7B7A" w:rsidP="002B7B7A">
      <w:pPr>
        <w:pStyle w:val="NoSpacing"/>
        <w:rPr>
          <w:rStyle w:val="contribution"/>
          <w:rFonts w:ascii="Times New Roman" w:hAnsi="Times New Roman"/>
          <w:szCs w:val="24"/>
        </w:rPr>
      </w:pPr>
      <w:r w:rsidRPr="002B7B7A">
        <w:rPr>
          <w:rStyle w:val="a-size-large"/>
          <w:rFonts w:ascii="Times New Roman" w:hAnsi="Times New Roman"/>
          <w:szCs w:val="24"/>
        </w:rPr>
        <w:t>Edition</w:t>
      </w:r>
      <w:r w:rsidRPr="002B7B7A">
        <w:rPr>
          <w:rFonts w:ascii="Times New Roman" w:hAnsi="Times New Roman"/>
        </w:rPr>
        <w:t xml:space="preserve"> </w:t>
      </w:r>
      <w:r w:rsidRPr="002B7B7A">
        <w:rPr>
          <w:rStyle w:val="contribution"/>
          <w:rFonts w:ascii="Times New Roman" w:hAnsi="Times New Roman"/>
          <w:szCs w:val="24"/>
        </w:rPr>
        <w:t>Oxford university press 2017</w:t>
      </w:r>
    </w:p>
    <w:p w:rsidR="002B7B7A" w:rsidRPr="002B7B7A" w:rsidRDefault="002B7B7A" w:rsidP="002B7B7A">
      <w:pPr>
        <w:pStyle w:val="NoSpacing"/>
        <w:rPr>
          <w:rFonts w:ascii="Times New Roman" w:hAnsi="Times New Roman"/>
          <w:szCs w:val="24"/>
        </w:rPr>
      </w:pPr>
    </w:p>
    <w:p w:rsidR="002B7B7A" w:rsidRPr="002B7B7A" w:rsidRDefault="002B7B7A" w:rsidP="002B7B7A">
      <w:pPr>
        <w:rPr>
          <w:rFonts w:ascii="Times New Roman" w:hAnsi="Times New Roman"/>
          <w:bCs/>
          <w:color w:val="333333"/>
        </w:rPr>
      </w:pPr>
      <w:r w:rsidRPr="002B7B7A">
        <w:rPr>
          <w:rFonts w:ascii="Times New Roman" w:hAnsi="Times New Roman"/>
        </w:rPr>
        <w:t xml:space="preserve">*England, P (1986) </w:t>
      </w:r>
      <w:r w:rsidRPr="002B7B7A">
        <w:rPr>
          <w:rFonts w:ascii="Times New Roman" w:hAnsi="Times New Roman"/>
          <w:color w:val="333333"/>
        </w:rPr>
        <w:t xml:space="preserve">Households, Employment, and Gender: </w:t>
      </w:r>
      <w:r w:rsidRPr="002B7B7A">
        <w:rPr>
          <w:rFonts w:ascii="Times New Roman" w:hAnsi="Times New Roman"/>
          <w:bCs/>
          <w:color w:val="333333"/>
        </w:rPr>
        <w:t xml:space="preserve">A Social, Economic, and Demographic </w:t>
      </w:r>
    </w:p>
    <w:p w:rsidR="002B7B7A" w:rsidRPr="002B7B7A" w:rsidRDefault="002B7B7A" w:rsidP="002B7B7A">
      <w:pPr>
        <w:pStyle w:val="NoSpacing"/>
        <w:rPr>
          <w:rFonts w:ascii="Times New Roman" w:hAnsi="Times New Roman"/>
          <w:u w:val="single"/>
        </w:rPr>
      </w:pPr>
      <w:r w:rsidRPr="002B7B7A">
        <w:rPr>
          <w:rFonts w:ascii="Times New Roman" w:hAnsi="Times New Roman"/>
        </w:rPr>
        <w:t xml:space="preserve"> </w:t>
      </w:r>
      <w:hyperlink r:id="rId9" w:history="1">
        <w:r w:rsidRPr="002B7B7A">
          <w:rPr>
            <w:rStyle w:val="Hyperlink"/>
            <w:rFonts w:ascii="Times New Roman" w:hAnsi="Times New Roman"/>
            <w:color w:val="auto"/>
          </w:rPr>
          <w:t>https://www.dss.gov.au/sites/default/files/documents/05_2012/eoww_act_consultation_rpt.pdf</w:t>
        </w:r>
      </w:hyperlink>
    </w:p>
    <w:p w:rsidR="002B7B7A" w:rsidRPr="002B7B7A" w:rsidRDefault="002B7B7A" w:rsidP="002B7B7A">
      <w:pPr>
        <w:pStyle w:val="NoSpacing"/>
        <w:rPr>
          <w:rFonts w:ascii="Times New Roman" w:hAnsi="Times New Roman"/>
        </w:rPr>
      </w:pPr>
      <w:r w:rsidRPr="002B7B7A">
        <w:rPr>
          <w:rFonts w:ascii="Times New Roman" w:hAnsi="Times New Roman"/>
        </w:rPr>
        <w:t>Office for women Department of families, housing, community services and indigenous affairs</w:t>
      </w:r>
    </w:p>
    <w:p w:rsidR="002B7B7A" w:rsidRPr="002B7B7A" w:rsidRDefault="002B7B7A" w:rsidP="002B7B7A">
      <w:pPr>
        <w:pStyle w:val="NoSpacing"/>
        <w:rPr>
          <w:rFonts w:ascii="Times New Roman" w:hAnsi="Times New Roman"/>
        </w:rPr>
      </w:pPr>
      <w:r w:rsidRPr="002B7B7A">
        <w:rPr>
          <w:rFonts w:ascii="Times New Roman" w:hAnsi="Times New Roman"/>
        </w:rPr>
        <w:t xml:space="preserve">Review of Equal opportunity for women in the workplace act of 1999 consultation report. </w:t>
      </w:r>
    </w:p>
    <w:p w:rsidR="002B7B7A" w:rsidRPr="002B7B7A" w:rsidRDefault="002B7B7A" w:rsidP="002B7B7A">
      <w:pPr>
        <w:pStyle w:val="NoSpacing"/>
        <w:rPr>
          <w:rFonts w:ascii="Times New Roman" w:hAnsi="Times New Roman"/>
        </w:rPr>
      </w:pPr>
    </w:p>
    <w:p w:rsidR="002B7B7A" w:rsidRPr="002B7B7A" w:rsidRDefault="002B7B7A" w:rsidP="002B7B7A">
      <w:pPr>
        <w:rPr>
          <w:rFonts w:ascii="Times New Roman" w:hAnsi="Times New Roman"/>
          <w:bCs/>
        </w:rPr>
      </w:pPr>
      <w:r w:rsidRPr="002B7B7A">
        <w:rPr>
          <w:rFonts w:ascii="Times New Roman" w:hAnsi="Times New Roman"/>
        </w:rPr>
        <w:t xml:space="preserve">*Burstein, P (1994) Equal Employment Opportunity: </w:t>
      </w:r>
      <w:r w:rsidRPr="002B7B7A">
        <w:rPr>
          <w:rFonts w:ascii="Times New Roman" w:hAnsi="Times New Roman"/>
          <w:bCs/>
        </w:rPr>
        <w:t>Labor Market Discrimination and Public Policy</w:t>
      </w:r>
    </w:p>
    <w:p w:rsidR="002B7B7A" w:rsidRPr="002B7B7A" w:rsidRDefault="002B7B7A" w:rsidP="002B7B7A">
      <w:pPr>
        <w:pStyle w:val="NoSpacing"/>
        <w:rPr>
          <w:rFonts w:ascii="Times New Roman" w:hAnsi="Times New Roman"/>
          <w:bCs/>
        </w:rPr>
      </w:pPr>
      <w:hyperlink r:id="rId10" w:history="1">
        <w:r w:rsidRPr="002B7B7A">
          <w:rPr>
            <w:rStyle w:val="Hyperlink"/>
            <w:rFonts w:ascii="Times New Roman" w:hAnsi="Times New Roman"/>
            <w:color w:val="auto"/>
            <w:szCs w:val="24"/>
          </w:rPr>
          <w:t>http://www.huffingtonpost.com/news/workplace-equality/</w:t>
        </w:r>
      </w:hyperlink>
    </w:p>
    <w:p w:rsidR="002B7B7A" w:rsidRPr="002B7B7A" w:rsidRDefault="002B7B7A" w:rsidP="002B7B7A">
      <w:pPr>
        <w:pStyle w:val="NoSpacing"/>
        <w:rPr>
          <w:rFonts w:ascii="Times New Roman" w:hAnsi="Times New Roman"/>
          <w:lang w:val="en"/>
        </w:rPr>
      </w:pPr>
      <w:r w:rsidRPr="002B7B7A">
        <w:rPr>
          <w:rFonts w:ascii="Times New Roman" w:hAnsi="Times New Roman"/>
          <w:lang w:val="en"/>
        </w:rPr>
        <w:t xml:space="preserve">Sen, R (2012) Workplace Equality, </w:t>
      </w:r>
      <w:r w:rsidRPr="002B7B7A">
        <w:rPr>
          <w:rStyle w:val="entry-eyebrow1"/>
          <w:rFonts w:ascii="Times New Roman" w:hAnsi="Times New Roman"/>
          <w:szCs w:val="24"/>
        </w:rPr>
        <w:t>THE BLOG,</w:t>
      </w:r>
      <w:r w:rsidRPr="002B7B7A">
        <w:rPr>
          <w:rFonts w:ascii="Times New Roman" w:hAnsi="Times New Roman"/>
          <w:lang w:val="en"/>
        </w:rPr>
        <w:t xml:space="preserve"> </w:t>
      </w:r>
      <w:r w:rsidRPr="002B7B7A">
        <w:rPr>
          <w:rStyle w:val="timestampdate--published"/>
          <w:rFonts w:ascii="Times New Roman" w:hAnsi="Times New Roman"/>
          <w:szCs w:val="24"/>
        </w:rPr>
        <w:t xml:space="preserve">10/19/2012 </w:t>
      </w:r>
    </w:p>
    <w:p w:rsidR="002B7B7A" w:rsidRPr="002B7B7A" w:rsidRDefault="002B7B7A" w:rsidP="002B7B7A">
      <w:pPr>
        <w:rPr>
          <w:rStyle w:val="author-carddetails-container2"/>
          <w:rFonts w:ascii="Times New Roman" w:hAnsi="Times New Roman"/>
          <w:szCs w:val="24"/>
        </w:rPr>
      </w:pPr>
    </w:p>
    <w:p w:rsidR="002B7B7A" w:rsidRPr="002B7B7A" w:rsidRDefault="002B7B7A" w:rsidP="002B7B7A">
      <w:pPr>
        <w:pStyle w:val="NoSpacing"/>
        <w:rPr>
          <w:rStyle w:val="author-carddetails-container2"/>
          <w:rFonts w:ascii="Times New Roman" w:hAnsi="Times New Roman"/>
          <w:szCs w:val="24"/>
        </w:rPr>
      </w:pPr>
      <w:r w:rsidRPr="002B7B7A">
        <w:rPr>
          <w:rStyle w:val="author-carddetails-container2"/>
          <w:rFonts w:ascii="Times New Roman" w:hAnsi="Times New Roman"/>
          <w:szCs w:val="24"/>
          <w:specVanish w:val="0"/>
        </w:rPr>
        <w:lastRenderedPageBreak/>
        <w:t xml:space="preserve">*England, P (1992) </w:t>
      </w:r>
      <w:r w:rsidRPr="002B7B7A">
        <w:rPr>
          <w:rFonts w:ascii="Times New Roman" w:hAnsi="Times New Roman"/>
        </w:rPr>
        <w:t xml:space="preserve">Comparable Worth: </w:t>
      </w:r>
      <w:r w:rsidRPr="002B7B7A">
        <w:rPr>
          <w:rFonts w:ascii="Times New Roman" w:hAnsi="Times New Roman"/>
          <w:bCs/>
        </w:rPr>
        <w:t>Theories and Evidence</w:t>
      </w:r>
    </w:p>
    <w:p w:rsidR="002B7B7A" w:rsidRPr="002B7B7A" w:rsidRDefault="002B7B7A" w:rsidP="002B7B7A">
      <w:pPr>
        <w:pStyle w:val="NoSpacing"/>
        <w:rPr>
          <w:rStyle w:val="author-carddetails-container2"/>
          <w:rFonts w:ascii="Times New Roman" w:hAnsi="Times New Roman"/>
          <w:szCs w:val="24"/>
        </w:rPr>
      </w:pPr>
      <w:r w:rsidRPr="002B7B7A">
        <w:rPr>
          <w:rStyle w:val="author-carddetails-container2"/>
          <w:rFonts w:ascii="Times New Roman" w:hAnsi="Times New Roman"/>
          <w:szCs w:val="24"/>
          <w:specVanish w:val="0"/>
        </w:rPr>
        <w:t xml:space="preserve"> </w:t>
      </w:r>
      <w:hyperlink r:id="rId11" w:history="1">
        <w:r w:rsidRPr="002B7B7A">
          <w:rPr>
            <w:rStyle w:val="Hyperlink"/>
            <w:rFonts w:ascii="Times New Roman" w:hAnsi="Times New Roman"/>
            <w:color w:val="auto"/>
            <w:szCs w:val="24"/>
          </w:rPr>
          <w:t>http://www.reliableplant.com/Read/29068/hire-right-fit-employees</w:t>
        </w:r>
      </w:hyperlink>
    </w:p>
    <w:p w:rsidR="002B7B7A" w:rsidRPr="002B7B7A" w:rsidRDefault="002B7B7A" w:rsidP="002B7B7A">
      <w:pPr>
        <w:pStyle w:val="NoSpacing"/>
        <w:rPr>
          <w:rStyle w:val="bylineentry1"/>
          <w:rFonts w:ascii="Times New Roman" w:hAnsi="Times New Roman"/>
          <w:szCs w:val="24"/>
          <w:lang w:val="en"/>
        </w:rPr>
      </w:pPr>
      <w:proofErr w:type="spellStart"/>
      <w:r w:rsidRPr="002B7B7A">
        <w:rPr>
          <w:rFonts w:ascii="Times New Roman" w:hAnsi="Times New Roman"/>
          <w:bCs/>
          <w:kern w:val="36"/>
          <w:lang w:val="en"/>
        </w:rPr>
        <w:t>Zmorenski</w:t>
      </w:r>
      <w:proofErr w:type="spellEnd"/>
      <w:r w:rsidRPr="002B7B7A">
        <w:rPr>
          <w:rFonts w:ascii="Times New Roman" w:hAnsi="Times New Roman"/>
          <w:bCs/>
          <w:kern w:val="36"/>
          <w:lang w:val="en"/>
        </w:rPr>
        <w:t xml:space="preserve">, D, How to Hire Right-fit Employees </w:t>
      </w:r>
    </w:p>
    <w:p w:rsidR="002B7B7A" w:rsidRPr="002B7B7A" w:rsidRDefault="002B7B7A" w:rsidP="002B7B7A">
      <w:pPr>
        <w:rPr>
          <w:rStyle w:val="bylineentry1"/>
          <w:rFonts w:ascii="Times New Roman" w:hAnsi="Times New Roman"/>
          <w:szCs w:val="24"/>
          <w:lang w:val="en"/>
        </w:rPr>
      </w:pPr>
    </w:p>
    <w:p w:rsidR="002B7B7A" w:rsidRPr="002B7B7A" w:rsidRDefault="002B7B7A" w:rsidP="002B7B7A">
      <w:pPr>
        <w:rPr>
          <w:rFonts w:ascii="Times New Roman" w:hAnsi="Times New Roman"/>
        </w:rPr>
      </w:pPr>
      <w:r w:rsidRPr="002B7B7A">
        <w:rPr>
          <w:rStyle w:val="bylineentry1"/>
          <w:rFonts w:ascii="Times New Roman" w:hAnsi="Times New Roman"/>
          <w:szCs w:val="24"/>
          <w:lang w:val="en"/>
        </w:rPr>
        <w:tab/>
      </w:r>
    </w:p>
    <w:p w:rsidR="00656C50" w:rsidRPr="002B7B7A" w:rsidRDefault="00656C50" w:rsidP="002B7B7A">
      <w:pPr>
        <w:rPr>
          <w:rFonts w:ascii="Times New Roman" w:hAnsi="Times New Roman"/>
        </w:rPr>
      </w:pPr>
    </w:p>
    <w:sectPr w:rsidR="00656C50" w:rsidRPr="002B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2543"/>
    <w:multiLevelType w:val="hybridMultilevel"/>
    <w:tmpl w:val="48D0C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C1036"/>
    <w:multiLevelType w:val="hybridMultilevel"/>
    <w:tmpl w:val="40F0A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C4C65"/>
    <w:multiLevelType w:val="hybridMultilevel"/>
    <w:tmpl w:val="3446EAE4"/>
    <w:lvl w:ilvl="0" w:tplc="94145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6C346A"/>
    <w:multiLevelType w:val="hybridMultilevel"/>
    <w:tmpl w:val="2CC4E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7E"/>
    <w:rsid w:val="002B7B7A"/>
    <w:rsid w:val="004A0917"/>
    <w:rsid w:val="00503DD1"/>
    <w:rsid w:val="005636B0"/>
    <w:rsid w:val="00583E08"/>
    <w:rsid w:val="005F000F"/>
    <w:rsid w:val="006352BA"/>
    <w:rsid w:val="00656C50"/>
    <w:rsid w:val="006A1056"/>
    <w:rsid w:val="007C1CEC"/>
    <w:rsid w:val="008F766E"/>
    <w:rsid w:val="00944EF1"/>
    <w:rsid w:val="00962D7E"/>
    <w:rsid w:val="009D4F08"/>
    <w:rsid w:val="00AB106B"/>
    <w:rsid w:val="00BD3594"/>
    <w:rsid w:val="00D0664D"/>
    <w:rsid w:val="00DA7CE4"/>
    <w:rsid w:val="00F7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1032"/>
  <w15:chartTrackingRefBased/>
  <w15:docId w15:val="{3A8F1FFD-B368-4BA7-9F3A-4E380B31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7B7A"/>
    <w:pPr>
      <w:spacing w:after="200" w:line="276" w:lineRule="auto"/>
    </w:pPr>
    <w:rPr>
      <w:rFonts w:ascii="Calibri" w:eastAsia="Calibri" w:hAnsi="Calibri" w:cs="Times New Roman"/>
      <w:sz w:val="24"/>
      <w:szCs w:val="20"/>
    </w:rPr>
  </w:style>
  <w:style w:type="paragraph" w:styleId="Heading2">
    <w:name w:val="heading 2"/>
    <w:basedOn w:val="Normal"/>
    <w:next w:val="Normal"/>
    <w:link w:val="Heading2Char"/>
    <w:uiPriority w:val="9"/>
    <w:unhideWhenUsed/>
    <w:qFormat/>
    <w:rsid w:val="002B7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B7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B7B7A"/>
    <w:pPr>
      <w:spacing w:after="0" w:line="240" w:lineRule="auto"/>
    </w:pPr>
    <w:rPr>
      <w:rFonts w:ascii="Calibri" w:eastAsia="Calibri" w:hAnsi="Calibri" w:cs="Times New Roman"/>
      <w:sz w:val="24"/>
      <w:szCs w:val="20"/>
    </w:rPr>
  </w:style>
  <w:style w:type="character" w:styleId="Hyperlink">
    <w:name w:val="Hyperlink"/>
    <w:basedOn w:val="DefaultParagraphFont"/>
    <w:uiPriority w:val="99"/>
    <w:unhideWhenUsed/>
    <w:rsid w:val="002B7B7A"/>
    <w:rPr>
      <w:color w:val="0563C1" w:themeColor="hyperlink"/>
      <w:u w:val="single"/>
    </w:rPr>
  </w:style>
  <w:style w:type="paragraph" w:styleId="Bibliography">
    <w:name w:val="Bibliography"/>
    <w:basedOn w:val="Normal"/>
    <w:next w:val="Normal"/>
    <w:uiPriority w:val="37"/>
    <w:semiHidden/>
    <w:unhideWhenUsed/>
    <w:rsid w:val="002B7B7A"/>
  </w:style>
  <w:style w:type="character" w:customStyle="1" w:styleId="a-size-large">
    <w:name w:val="a-size-large"/>
    <w:basedOn w:val="DefaultParagraphFont"/>
    <w:rsid w:val="002B7B7A"/>
  </w:style>
  <w:style w:type="character" w:customStyle="1" w:styleId="a-size-medium">
    <w:name w:val="a-size-medium"/>
    <w:basedOn w:val="DefaultParagraphFont"/>
    <w:rsid w:val="002B7B7A"/>
  </w:style>
  <w:style w:type="character" w:customStyle="1" w:styleId="author">
    <w:name w:val="author"/>
    <w:basedOn w:val="DefaultParagraphFont"/>
    <w:rsid w:val="002B7B7A"/>
  </w:style>
  <w:style w:type="character" w:customStyle="1" w:styleId="contribution">
    <w:name w:val="contribution"/>
    <w:basedOn w:val="DefaultParagraphFont"/>
    <w:rsid w:val="002B7B7A"/>
  </w:style>
  <w:style w:type="character" w:customStyle="1" w:styleId="a-color-secondary">
    <w:name w:val="a-color-secondary"/>
    <w:basedOn w:val="DefaultParagraphFont"/>
    <w:rsid w:val="002B7B7A"/>
  </w:style>
  <w:style w:type="character" w:customStyle="1" w:styleId="a-size-extra-large">
    <w:name w:val="a-size-extra-large"/>
    <w:basedOn w:val="DefaultParagraphFont"/>
    <w:rsid w:val="002B7B7A"/>
  </w:style>
  <w:style w:type="character" w:customStyle="1" w:styleId="entry-eyebrow1">
    <w:name w:val="entry-eyebrow1"/>
    <w:basedOn w:val="DefaultParagraphFont"/>
    <w:rsid w:val="002B7B7A"/>
    <w:rPr>
      <w:rFonts w:ascii="Helvetica Neue" w:hAnsi="Helvetica Neue" w:hint="default"/>
      <w:i/>
      <w:iCs/>
      <w:color w:val="000000"/>
      <w:spacing w:val="28"/>
    </w:rPr>
  </w:style>
  <w:style w:type="character" w:customStyle="1" w:styleId="timestampdate--published">
    <w:name w:val="timestamp__date--published"/>
    <w:basedOn w:val="DefaultParagraphFont"/>
    <w:rsid w:val="002B7B7A"/>
  </w:style>
  <w:style w:type="character" w:customStyle="1" w:styleId="author-carddetails-container2">
    <w:name w:val="author-card__details-container2"/>
    <w:basedOn w:val="DefaultParagraphFont"/>
    <w:rsid w:val="002B7B7A"/>
    <w:rPr>
      <w:vanish w:val="0"/>
      <w:webHidden w:val="0"/>
      <w:specVanish w:val="0"/>
    </w:rPr>
  </w:style>
  <w:style w:type="character" w:customStyle="1" w:styleId="bylineentry1">
    <w:name w:val="bylineentry1"/>
    <w:basedOn w:val="DefaultParagraphFont"/>
    <w:rsid w:val="002B7B7A"/>
    <w:rPr>
      <w:rFonts w:ascii="Verdana" w:hAnsi="Verdana" w:hint="default"/>
      <w:sz w:val="15"/>
      <w:szCs w:val="15"/>
    </w:rPr>
  </w:style>
  <w:style w:type="character" w:styleId="Mention">
    <w:name w:val="Mention"/>
    <w:basedOn w:val="DefaultParagraphFont"/>
    <w:uiPriority w:val="99"/>
    <w:semiHidden/>
    <w:unhideWhenUsed/>
    <w:rsid w:val="002B7B7A"/>
    <w:rPr>
      <w:color w:val="2B579A"/>
      <w:shd w:val="clear" w:color="auto" w:fill="E6E6E6"/>
    </w:rPr>
  </w:style>
  <w:style w:type="paragraph" w:styleId="ListParagraph">
    <w:name w:val="List Paragraph"/>
    <w:basedOn w:val="Normal"/>
    <w:uiPriority w:val="34"/>
    <w:qFormat/>
    <w:rsid w:val="005636B0"/>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text=Tristin+K.+Green&amp;search-alias=books&amp;field-author=Tristin+K.+Green&amp;sort=relevancer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eo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oc.gov/" TargetMode="External"/><Relationship Id="rId11" Type="http://schemas.openxmlformats.org/officeDocument/2006/relationships/hyperlink" Target="http://www.reliableplant.com/Read/29068/hire-right-fit-employees" TargetMode="External"/><Relationship Id="rId5" Type="http://schemas.openxmlformats.org/officeDocument/2006/relationships/hyperlink" Target="mailto:Hawk01sky05@yahoo.com" TargetMode="External"/><Relationship Id="rId10" Type="http://schemas.openxmlformats.org/officeDocument/2006/relationships/hyperlink" Target="http://www.huffingtonpost.com/news/workplace-equality/" TargetMode="External"/><Relationship Id="rId4" Type="http://schemas.openxmlformats.org/officeDocument/2006/relationships/webSettings" Target="webSettings.xml"/><Relationship Id="rId9" Type="http://schemas.openxmlformats.org/officeDocument/2006/relationships/hyperlink" Target="https://www.dss.gov.au/sites/default/files/documents/05_2012/eoww_act_consultation_r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mary edwards</cp:lastModifiedBy>
  <cp:revision>3</cp:revision>
  <dcterms:created xsi:type="dcterms:W3CDTF">2017-05-21T19:06:00Z</dcterms:created>
  <dcterms:modified xsi:type="dcterms:W3CDTF">2017-05-21T19:57:00Z</dcterms:modified>
</cp:coreProperties>
</file>